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Бизнес-аналитика</w:t>
            </w:r>
          </w:p>
          <w:p>
            <w:pPr>
              <w:jc w:val="center"/>
              <w:spacing w:after="0" w:line="240" w:lineRule="auto"/>
              <w:rPr>
                <w:sz w:val="32"/>
                <w:szCs w:val="32"/>
              </w:rPr>
            </w:pPr>
            <w:r>
              <w:rPr>
                <w:rFonts w:ascii="Times New Roman" w:hAnsi="Times New Roman" w:cs="Times New Roman"/>
                <w:color w:val="#000000"/>
                <w:sz w:val="32"/>
                <w:szCs w:val="32"/>
              </w:rPr>
              <w:t> К.М.01.ДВ.01.02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/Герасимова Н.О./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очно-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«Бизнес- аналитика»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К.М.01.ДВ.01.02 «Бизнес-аналитика».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«Бизнес-аналитика»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проводить финансовый анализ, бюджетирование и управление денежными потоками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методические документы по финансовому анализу</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знать отечественный и зарубежный опыт в сфере финансового анализа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уметь определять объем работ по финансовому анализу, потребность в трудовых, финансовых и материально-технических ресурсах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уметь разрабатывать внутренние организационно-распорядительные документы, регламентирующие порядок проведения работ по финансовому анализу</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уметь определять источники информации для проведения анализа финансового состояния экономического субъекта</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уметь планировать программы и сроки проведения финансового анализа экономического субъекта и осуществлять контроль их соблюдения, определять состав и формат аналитических отчетов, распределять объем работ по проведению финансового анализа между работниками (группами работников), координировать взаимодействие работников экономического субъекта в процессе проведения финансового анализа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уметь проверять качество аналитической информации, полученной в процессе проведения финансового анализа, и выполнять процедуры по ее обобщению, формировать аналитические отчеты и представлять их заинтересованным пользователям</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ПК-1.17 уметь оценивать и анализировать финансовый потенциал, ликвидность и платежеспособность, финансовую устойчивость, прибыльность и рентабельность, инвестиционную привлекательность экономического субъекта, формулировать обоснованные выводы по результатам информации, полученной в процессе проведения финансового анализа экономического субъекта</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уметь применять методы финансового анализа информации, содержащейся в бухгалтерской (финансовой) отчетности; устанавливать причинно-следственные связи изменений, произошедших за отчетный период; оценивать потенциальные риски, вырабатывать сбалансированные решения по корректировке стратегии и тактики в области финансовой политики экономического субъекта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ПК-1.35 владеть навыками организации работ по финансовому анализу экономического субъекта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ПК-1.36 владеть навыками планирования, координации и контроля выполнения работ по анализу финансового состояния экономического субъекта</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ПК-1.37 владеть навыками организации хранения документов по финансовому анализу</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ПК-1.42 владеть навыками осуществления анализа и оценки финансовых рисков, разработки мер по их минимизации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ПК-1.44 владеть навыками подготовки предложений для включения в планы продаж продукции (работ, услуг), затрат на производство и подготовки предложений по повышению рентабельности производства, снижению издержек производства и обращения</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К.М.01.ДВ.01.02 «Бизнес-аналитика» относится к обязательной части, является дисциплиной Блока Б1. «Дисциплины (модули)». Модуль "Финансовый анализ и управление денежными потоками"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p>
            <w:pPr>
              <w:jc w:val="center"/>
              <w:spacing w:after="0" w:line="240" w:lineRule="auto"/>
              <w:rPr>
                <w:sz w:val="22"/>
                <w:szCs w:val="22"/>
              </w:rPr>
            </w:pPr>
            <w:r>
              <w:rPr>
                <w:rFonts w:ascii="Times New Roman" w:hAnsi="Times New Roman" w:cs="Times New Roman"/>
                <w:color w:val="#000000"/>
                <w:sz w:val="22"/>
                <w:szCs w:val="22"/>
              </w:rPr>
              <w:t> Экономическая статистика</w:t>
            </w:r>
          </w:p>
          <w:p>
            <w:pPr>
              <w:jc w:val="center"/>
              <w:spacing w:after="0" w:line="240" w:lineRule="auto"/>
              <w:rPr>
                <w:sz w:val="22"/>
                <w:szCs w:val="22"/>
              </w:rPr>
            </w:pPr>
            <w:r>
              <w:rPr>
                <w:rFonts w:ascii="Times New Roman" w:hAnsi="Times New Roman" w:cs="Times New Roman"/>
                <w:color w:val="#000000"/>
                <w:sz w:val="22"/>
                <w:szCs w:val="22"/>
              </w:rPr>
              <w:t> Анализ бухгалтерской (финансовой) отчетности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1)</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УК-1</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Общая схема моделирования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организационного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инструментов бизнес-аналитики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моделирования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Сбалансированная система показателей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сбалансированной системы показателей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показателей устойчивого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дивидендов в организации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и оценка результативности текущей производственно-экономической деятельности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применения сбалансированной системы показателей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Понятие бизнес-процессов. Принципы моделирования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бизнес – процессов, свойства, виды, характеристика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производственной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показателей эффективности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моделирования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Пооперационный учет затрат</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учета затрат по видам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затрат по видам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деятельности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пооперационного учета затрат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Комплексная оценка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комплексной оценка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технико-организационного уровня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показателей эффективности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комплексной оценки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345.17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35.9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организационного моделирования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366.9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организационного моделирования. Миссия организации. Роль миссии организации, шаги ее описания.</w:t>
            </w:r>
          </w:p>
          <w:p>
            <w:pPr>
              <w:jc w:val="both"/>
              <w:spacing w:after="0" w:line="240" w:lineRule="auto"/>
              <w:rPr>
                <w:sz w:val="24"/>
                <w:szCs w:val="24"/>
              </w:rPr>
            </w:pPr>
            <w:r>
              <w:rPr>
                <w:rFonts w:ascii="Times New Roman" w:hAnsi="Times New Roman" w:cs="Times New Roman"/>
                <w:color w:val="#000000"/>
                <w:sz w:val="24"/>
                <w:szCs w:val="24"/>
              </w:rPr>
              <w:t> Описание бизнес – потенциала, матрица коммерческой ответственности. Описание бизнес – функционала, матрица функциональной ответственности. Дерево целей и дерево стратегий.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сбалансированной системы показателей</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сбалансированной системы показателей (ССП), решаемы с ее помощью задачи.</w:t>
            </w:r>
          </w:p>
          <w:p>
            <w:pPr>
              <w:jc w:val="both"/>
              <w:spacing w:after="0" w:line="240" w:lineRule="auto"/>
              <w:rPr>
                <w:sz w:val="24"/>
                <w:szCs w:val="24"/>
              </w:rPr>
            </w:pPr>
            <w:r>
              <w:rPr>
                <w:rFonts w:ascii="Times New Roman" w:hAnsi="Times New Roman" w:cs="Times New Roman"/>
                <w:color w:val="#000000"/>
                <w:sz w:val="24"/>
                <w:szCs w:val="24"/>
              </w:rPr>
              <w:t> Общие критерии успешности организации.</w:t>
            </w:r>
          </w:p>
          <w:p>
            <w:pPr>
              <w:jc w:val="both"/>
              <w:spacing w:after="0" w:line="240" w:lineRule="auto"/>
              <w:rPr>
                <w:sz w:val="24"/>
                <w:szCs w:val="24"/>
              </w:rPr>
            </w:pPr>
            <w:r>
              <w:rPr>
                <w:rFonts w:ascii="Times New Roman" w:hAnsi="Times New Roman" w:cs="Times New Roman"/>
                <w:color w:val="#000000"/>
                <w:sz w:val="24"/>
                <w:szCs w:val="24"/>
              </w:rPr>
              <w:t> Основные компоненты нематериальных активов. Стратегическое соответствие нематериальных активов и интеграция их развития. Оценка нематериальных активов и их ликвидность. Стратегическая готовность человеческого капитала. Стратегическая готовность информационного капитала. Стратегическая готовность организационного капитала.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бизнес – процессов, свойства, виды, характеристика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Группы бизнес – процессов: управление производством, управление клиентами, инновационные процессы, законодательные и социальные процессы. Связанные с основными группами процессов цели и метрики.</w:t>
            </w:r>
          </w:p>
          <w:p>
            <w:pPr>
              <w:jc w:val="both"/>
              <w:spacing w:after="0" w:line="240" w:lineRule="auto"/>
              <w:rPr>
                <w:sz w:val="24"/>
                <w:szCs w:val="24"/>
              </w:rPr>
            </w:pPr>
            <w:r>
              <w:rPr>
                <w:rFonts w:ascii="Times New Roman" w:hAnsi="Times New Roman" w:cs="Times New Roman"/>
                <w:color w:val="#000000"/>
                <w:sz w:val="24"/>
                <w:szCs w:val="24"/>
              </w:rPr>
              <w:t> История формирования понятия "бизнес – процесс", его современные определения. Свойства бизнес – процесса. Основные роли, связанные с понятием бизнес – процесс (владелец, заказчик, потребитель). Типология бизнес – процессов. Методология ускоренного описания бизнес – процессов в существующей организации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учета затрат по видам деятельности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 история возникновения учета затрат по видам деятельности (ABC). Недостатки традиционных методов учета затрат. Объекты и уровни объектов затрат. Прямые и накладные расходы. Ресурсы и операции. Схема распределения затрат в ABC. Этапы создания системы ABC, использование коэффициентов распределения затрат (драйверов).</w:t>
            </w:r>
          </w:p>
          <w:p>
            <w:pPr>
              <w:jc w:val="both"/>
              <w:spacing w:after="0" w:line="240" w:lineRule="auto"/>
              <w:rPr>
                <w:sz w:val="24"/>
                <w:szCs w:val="24"/>
              </w:rPr>
            </w:pPr>
            <w:r>
              <w:rPr>
                <w:rFonts w:ascii="Times New Roman" w:hAnsi="Times New Roman" w:cs="Times New Roman"/>
                <w:color w:val="#000000"/>
                <w:sz w:val="24"/>
                <w:szCs w:val="24"/>
              </w:rPr>
              <w:t> Причины модификации традиционной системы ABC. Специфика основанный на времени учет затрат по видам деятельности. Теоретически и практически потребляемая мощность ресурса. Определение стоимости единицы продукта.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комплексной оценка бизнес-процессов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формирования экономических показателей как база комплексного анализа. Системный подход в анализе хозяйственной деятельности. Классификация факторов и резервов повышения эффективности хозяйственной деятельности. Методы комплексной оценки эффективности хозяйственной деятельности.</w:t>
            </w:r>
          </w:p>
          <w:p>
            <w:pPr>
              <w:jc w:val="both"/>
              <w:spacing w:after="0" w:line="240" w:lineRule="auto"/>
              <w:rPr>
                <w:sz w:val="24"/>
                <w:szCs w:val="24"/>
              </w:rPr>
            </w:pPr>
            <w:r>
              <w:rPr>
                <w:rFonts w:ascii="Times New Roman" w:hAnsi="Times New Roman" w:cs="Times New Roman"/>
                <w:color w:val="#000000"/>
                <w:sz w:val="24"/>
                <w:szCs w:val="24"/>
              </w:rPr>
              <w:t> Методология комплексного анализа основных показателей хозяйственной деятельности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инструментов бизнес-аналитики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Навыки и инструменты бизнес  - аналитика</w:t>
            </w:r>
          </w:p>
          <w:p>
            <w:pPr>
              <w:jc w:val="both"/>
              <w:spacing w:after="0" w:line="240" w:lineRule="auto"/>
              <w:rPr>
                <w:sz w:val="24"/>
                <w:szCs w:val="24"/>
              </w:rPr>
            </w:pPr>
            <w:r>
              <w:rPr>
                <w:rFonts w:ascii="Times New Roman" w:hAnsi="Times New Roman" w:cs="Times New Roman"/>
                <w:color w:val="#000000"/>
                <w:sz w:val="24"/>
                <w:szCs w:val="24"/>
              </w:rPr>
              <w:t> Методы сбора и анализа требований</w:t>
            </w:r>
          </w:p>
          <w:p>
            <w:pPr>
              <w:jc w:val="both"/>
              <w:spacing w:after="0" w:line="240" w:lineRule="auto"/>
              <w:rPr>
                <w:sz w:val="24"/>
                <w:szCs w:val="24"/>
              </w:rPr>
            </w:pPr>
            <w:r>
              <w:rPr>
                <w:rFonts w:ascii="Times New Roman" w:hAnsi="Times New Roman" w:cs="Times New Roman"/>
                <w:color w:val="#000000"/>
                <w:sz w:val="24"/>
                <w:szCs w:val="24"/>
              </w:rPr>
              <w:t> Карьера бизнес аналитика в производственных отраслях.</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показателей устойчивого развития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показателей устойчивого развития как фактор эффективного управления компанией</w:t>
            </w:r>
          </w:p>
          <w:p>
            <w:pPr>
              <w:jc w:val="both"/>
              <w:spacing w:after="0" w:line="240" w:lineRule="auto"/>
              <w:rPr>
                <w:sz w:val="24"/>
                <w:szCs w:val="24"/>
              </w:rPr>
            </w:pPr>
            <w:r>
              <w:rPr>
                <w:rFonts w:ascii="Times New Roman" w:hAnsi="Times New Roman" w:cs="Times New Roman"/>
                <w:color w:val="#000000"/>
                <w:sz w:val="24"/>
                <w:szCs w:val="24"/>
              </w:rPr>
              <w:t> Сбалансированная система показателей как инструмент управления стратегическим развитием компании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дивидендов в организации бизнеса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Дивидендная политика как инструмент повышения стоимости бизнеса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и оценка результативности текущей производственно-экономической деятельности организации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ресурсного потенциала организации: место в системе управления бизнесом и современные проблемы</w:t>
            </w:r>
          </w:p>
          <w:p>
            <w:pPr>
              <w:jc w:val="both"/>
              <w:spacing w:after="0" w:line="240" w:lineRule="auto"/>
              <w:rPr>
                <w:sz w:val="24"/>
                <w:szCs w:val="24"/>
              </w:rPr>
            </w:pPr>
            <w:r>
              <w:rPr>
                <w:rFonts w:ascii="Times New Roman" w:hAnsi="Times New Roman" w:cs="Times New Roman"/>
                <w:color w:val="#000000"/>
                <w:sz w:val="24"/>
                <w:szCs w:val="24"/>
              </w:rPr>
              <w:t> Анализ эффективности использования ресурсов организации (в том числе, по видам ресурсов)</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производственной деятельности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Производственная функция в деятельности фирмы.</w:t>
            </w:r>
          </w:p>
          <w:p>
            <w:pPr>
              <w:jc w:val="both"/>
              <w:spacing w:after="0" w:line="240" w:lineRule="auto"/>
              <w:rPr>
                <w:sz w:val="24"/>
                <w:szCs w:val="24"/>
              </w:rPr>
            </w:pPr>
            <w:r>
              <w:rPr>
                <w:rFonts w:ascii="Times New Roman" w:hAnsi="Times New Roman" w:cs="Times New Roman"/>
                <w:color w:val="#000000"/>
                <w:sz w:val="24"/>
                <w:szCs w:val="24"/>
              </w:rPr>
              <w:t> Сущность хозяйственного механизма, его своеобразие в отраслях.</w:t>
            </w:r>
          </w:p>
          <w:p>
            <w:pPr>
              <w:jc w:val="both"/>
              <w:spacing w:after="0" w:line="240" w:lineRule="auto"/>
              <w:rPr>
                <w:sz w:val="24"/>
                <w:szCs w:val="24"/>
              </w:rPr>
            </w:pPr>
            <w:r>
              <w:rPr>
                <w:rFonts w:ascii="Times New Roman" w:hAnsi="Times New Roman" w:cs="Times New Roman"/>
                <w:color w:val="#000000"/>
                <w:sz w:val="24"/>
                <w:szCs w:val="24"/>
              </w:rPr>
              <w:t> Экономические выгоды производства.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показателей эффективности ресурсов</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капиталом с учетом специфики нематериальных активов компании</w:t>
            </w:r>
          </w:p>
          <w:p>
            <w:pPr>
              <w:jc w:val="both"/>
              <w:spacing w:after="0" w:line="240" w:lineRule="auto"/>
              <w:rPr>
                <w:sz w:val="24"/>
                <w:szCs w:val="24"/>
              </w:rPr>
            </w:pPr>
            <w:r>
              <w:rPr>
                <w:rFonts w:ascii="Times New Roman" w:hAnsi="Times New Roman" w:cs="Times New Roman"/>
                <w:color w:val="#000000"/>
                <w:sz w:val="24"/>
                <w:szCs w:val="24"/>
              </w:rPr>
              <w:t> Проектирование системы управления компанией на основе ключевых показателей эффективности</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затрат по видам деятельности</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Применение системы ABC, использование коэффициентов распределения затрат.</w:t>
            </w:r>
          </w:p>
        </w:tc>
      </w:tr>
      <w:tr>
        <w:trPr>
          <w:trHeight w:hRule="exact" w:val="14.7"/>
        </w:trPr>
        <w:tc>
          <w:tcPr>
            <w:tcW w:w="285" w:type="dxa"/>
          </w:tcPr>
          <w:p/>
        </w:tc>
        <w:tc>
          <w:tcPr>
            <w:tcW w:w="9356" w:type="dxa"/>
          </w:tcPr>
          <w:p/>
        </w:tc>
      </w:tr>
      <w:tr>
        <w:trPr>
          <w:trHeight w:hRule="exact" w:val="304.583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деятельности фирмы</w:t>
            </w: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Модели оценки эффективности деятельности фирмы.</w:t>
            </w:r>
          </w:p>
          <w:p>
            <w:pPr>
              <w:jc w:val="both"/>
              <w:spacing w:after="0" w:line="240" w:lineRule="auto"/>
              <w:rPr>
                <w:sz w:val="24"/>
                <w:szCs w:val="24"/>
              </w:rPr>
            </w:pPr>
            <w:r>
              <w:rPr>
                <w:rFonts w:ascii="Times New Roman" w:hAnsi="Times New Roman" w:cs="Times New Roman"/>
                <w:color w:val="#000000"/>
                <w:sz w:val="24"/>
                <w:szCs w:val="24"/>
              </w:rPr>
              <w:t> Повышение эффективности деятельности фирмы.</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технико-организационного уровня производства</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фондоотдачи, материалоемкости и производительности труда. Анализ объема продаж, качества и структуры продукции. Анализ затрат, произведенных организацией, и себестоимость продукции. Анализ использования авансированного капитала и эффективности инвестиций. Анализ финансовых результатов предприятия.</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показателей эффективности бизнеса</w:t>
            </w:r>
          </w:p>
        </w:tc>
      </w:tr>
      <w:tr>
        <w:trPr>
          <w:trHeight w:hRule="exact" w:val="555.65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финансового состояния предприятия. Комплексный анализ и оценка эффективности бизнеса.</w:t>
            </w: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«Бизнес- аналитика» / Герасимова Н.О..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Модели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диагностики</w:t>
            </w:r>
            <w:r>
              <w:rPr/>
              <w:t xml:space="preserve"> </w:t>
            </w:r>
            <w:r>
              <w:rPr>
                <w:rFonts w:ascii="Times New Roman" w:hAnsi="Times New Roman" w:cs="Times New Roman"/>
                <w:color w:val="#000000"/>
                <w:sz w:val="24"/>
                <w:szCs w:val="24"/>
              </w:rPr>
              <w:t>состояния</w:t>
            </w:r>
            <w:r>
              <w:rPr/>
              <w:t xml:space="preserve"> </w:t>
            </w:r>
            <w:r>
              <w:rPr>
                <w:rFonts w:ascii="Times New Roman" w:hAnsi="Times New Roman" w:cs="Times New Roman"/>
                <w:color w:val="#000000"/>
                <w:sz w:val="24"/>
                <w:szCs w:val="24"/>
              </w:rPr>
              <w:t>бизнес-систем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Куприянов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Кутлунин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978-5-534-08500-6.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https://urait.ru/bcode/454981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978-5-534-08793-2.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https://urait.ru/bcode/456020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производством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Воробьева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Селевич</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978-5-534-00380-2.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https://urait.ru/bcode/451393</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стоимости</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Спиридонова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978-5-534-08022-3.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https://urait.ru/bcode/451004</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Решетникова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978-5-534-00766-4.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https://urait.ru/bcode/450036</w:t>
            </w:r>
            <w:r>
              <w:rPr/>
              <w:t xml:space="preserve"> </w:t>
            </w:r>
          </w:p>
        </w:tc>
      </w:tr>
      <w:tr>
        <w:trPr>
          <w:trHeight w:hRule="exact" w:val="387.346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Бизнес-планирование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978-5-534-06299-1.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https://urait.ru/bcode/451957</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455.8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359.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6.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2024-2025_ФГОС3++2024_Бак-ОЗФО-Э(УАиА)(24)_plx_Бизнес-аналитика</dc:title>
  <dc:creator>FastReport.NET</dc:creator>
</cp:coreProperties>
</file>